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  药事管理与法规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本书出售、求购地址：https://www.jiaokey.com/book/detail/14104305.html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