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  第2版</w:t>
      </w:r>
    </w:p>
    <w:p>
      <w:r>
        <w:rPr>
          <w:rFonts w:ascii="宋体" w:hAnsi="宋体" w:eastAsia="宋体"/>
          <w:sz w:val="24"/>
        </w:rPr>
        <w:t>郭经华，于春燕，张志勇，徐志红，赵生慧，黄晓梅编著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郭经华，于春燕，张志勇，徐志红，赵生慧，黄晓梅编著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本书出售、求购地址：https://www.jiaokey.com/book/detail/14103653.html</w:t>
      </w:r>
    </w:p>
    <w:p>
      <w:r>
        <w:t>更多相关图书推荐：https://www.jiaokey.com</w:t>
      </w:r>
    </w:p>
    <w:p>
      <w:r>
        <w:t>郭经华，于春燕，张志勇，徐志红，赵生慧，黄晓梅编著 其他作品：https://www.jiaokey.com/tag/郭经华，于春燕，张志勇，徐志红，赵生慧，黄晓梅编著.html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