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电路实验与仿真</w:t>
      </w:r>
    </w:p>
    <w:p>
      <w:r>
        <w:rPr>
          <w:rFonts w:ascii="宋体" w:hAnsi="宋体" w:eastAsia="宋体"/>
          <w:sz w:val="24"/>
        </w:rPr>
        <w:t>余佩琼主编；吴丽丽，孙惠英，李剑清，吴根忠编；南余荣主审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电路实验与仿真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余佩琼主编；吴丽丽，孙惠英，李剑清，吴根忠编；南余荣主审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本书出售、求购地址：https://www.jiaokey.com/book/detail/14103521.html</w:t>
      </w:r>
    </w:p>
    <w:p>
      <w:r>
        <w:t>更多相关图书推荐：https://www.jiaokey.com</w:t>
      </w:r>
    </w:p>
    <w:p>
      <w:r>
        <w:t>余佩琼主编；吴丽丽，孙惠英，李剑清，吴根忠编；南余荣主审 其他作品：https://www.jiaokey.com/tag/余佩琼主编；吴丽丽，孙惠英，李剑清，吴根忠编；南余荣主审.html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关键词搜索：https://www.jiaokey.com/tag/电路实验与仿真.html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