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应用型本科经管类十三五规划教材  企业战略管理</w:t>
      </w:r>
    </w:p>
    <w:p>
      <w:r>
        <w:rPr>
          <w:rFonts w:ascii="宋体" w:hAnsi="宋体" w:eastAsia="宋体"/>
          <w:sz w:val="24"/>
        </w:rPr>
        <w:t>郭松克，彭玉莲主编；孔祥超，王华，管妙娴，谷跃兵副主编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应用型本科经管类十三五规划教材  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郭松克，彭玉莲主编；孔祥超，王华，管妙娴，谷跃兵副主编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本书出售、求购地址：https://www.jiaokey.com/book/detail/14103420.html</w:t>
      </w:r>
    </w:p>
    <w:p>
      <w:r>
        <w:t>更多相关图书推荐：https://www.jiaokey.com</w:t>
      </w:r>
    </w:p>
    <w:p>
      <w:r>
        <w:t>郭松克，彭玉莲主编；孔祥超，王华，管妙娴，谷跃兵副主编 其他作品：https://www.jiaokey.com/tag/郭松克，彭玉莲主编；孔祥超，王华，管妙娴，谷跃兵副主编.html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关键词搜索：https://www.jiaokey.com/tag/应用型本科经管类十三五规划教材  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