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民法七十年之回顾与展望纪念论文集  3  物权·亲属编</w:t>
      </w:r>
    </w:p>
    <w:p>
      <w:r>
        <w:rPr>
          <w:rFonts w:ascii="宋体" w:hAnsi="宋体" w:eastAsia="宋体"/>
          <w:sz w:val="24"/>
        </w:rPr>
        <w:t>谢在全，蔡明诚，吴光明等著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民法七十年之回顾与展望纪念论文集  3  物权·亲属编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谢在全，蔡明诚，吴光明等著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本书出售、求购地址：https://www.jiaokey.com/book/detail/14102994.html</w:t>
      </w:r>
    </w:p>
    <w:p>
      <w:r>
        <w:t>更多相关图书推荐：https://www.jiaokey.com</w:t>
      </w:r>
    </w:p>
    <w:p>
      <w:r>
        <w:t>谢在全，蔡明诚，吴光明等著 其他作品：https://www.jiaokey.com/tag/谢在全，蔡明诚，吴光明等著.html</w:t>
      </w:r>
    </w:p>
    <w:p>
      <w:r>
        <w:t>元照出版公司 出版图书：https://www.jiaokey.com/tag/元照出版公司.html</w:t>
      </w:r>
    </w:p>
    <w:p>
      <w:r>
        <w:t>关键词搜索：https://www.jiaokey.com/tag/民法七十年之回顾与展望纪念论文集  3  物权·亲属编.html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