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鲜切果蔬气调保鲜包装技术</w:t>
      </w:r>
    </w:p>
    <w:p>
      <w:r>
        <w:rPr>
          <w:rFonts w:ascii="宋体" w:hAnsi="宋体" w:eastAsia="宋体"/>
          <w:sz w:val="24"/>
        </w:rPr>
        <w:t>（美）亚伦 L.布洛迪（Aaron L.Brody），（美）庄弘（Hong Zhuang），（美）仲 H.韩（Jung H.Han）主编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鲜切果蔬气调保鲜包装技术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 L.布洛迪（Aaron L.Brody），（美）庄弘（Hong Zhuang），（美）仲 H.韩（Jung H.Han）主编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本书出售、求购地址：https://www.jiaokey.com/book/detail/14102369.html</w:t>
      </w:r>
    </w:p>
    <w:p>
      <w:r>
        <w:t>更多相关图书推荐：https://www.jiaokey.com</w:t>
      </w:r>
    </w:p>
    <w:p>
      <w:r>
        <w:t>（美）亚伦 L.布洛迪（Aaron L.Brody），（美）庄弘（Hong Zhuang），（美）仲 H.韩（Jung H.Han）主编 其他作品：https://www.jiaokey.com/tag/（美）亚伦 L.布洛迪（Aaron L.Brody），（美）庄弘（Hong Zhuang），（美）仲 H.韩（Jung H.Han）主编.html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关键词搜索：https://www.jiaokey.com/tag/鲜切果蔬气调保鲜包装技术.html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