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机械优化设计及应用</w:t>
      </w:r>
    </w:p>
    <w:p>
      <w:r>
        <w:rPr>
          <w:rFonts w:ascii="宋体" w:hAnsi="宋体" w:eastAsia="宋体"/>
          <w:sz w:val="24"/>
        </w:rPr>
        <w:t>张宝珍，樊军庆主编；马庆芬，呼英俊副主编；赵越，王文参编；杨晓清主审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张宝珍，樊军庆主编；马庆芬，呼英俊副主编；赵越，王文参编；杨晓清主审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本书出售、求购地址：https://www.jiaokey.com/book/detail/14101906.html</w:t>
      </w:r>
    </w:p>
    <w:p>
      <w:r>
        <w:t>更多相关图书推荐：https://www.jiaokey.com</w:t>
      </w:r>
    </w:p>
    <w:p>
      <w:r>
        <w:t>张宝珍，樊军庆主编；马庆芬，呼英俊副主编；赵越，王文参编；杨晓清主审 其他作品：https://www.jiaokey.com/tag/张宝珍，樊军庆主编；马庆芬，呼英俊副主编；赵越，王文参编；杨晓清主审.html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关键词搜索：https://www.jiaokey.com/tag/机械优化设计及应用.html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