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琥珀经典文丛  复活</w:t>
      </w:r>
    </w:p>
    <w:p>
      <w:r>
        <w:rPr>
          <w:rFonts w:ascii="宋体" w:hAnsi="宋体" w:eastAsia="宋体"/>
          <w:sz w:val="24"/>
        </w:rPr>
        <w:t>列夫·托尔斯泰，力冈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琥珀经典文丛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列夫·托尔斯泰，力冈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本书出售、求购地址：https://www.jiaokey.com/book/detail/14101747.html</w:t>
      </w:r>
    </w:p>
    <w:p>
      <w:r>
        <w:t>更多相关图书推荐：https://www.jiaokey.com</w:t>
      </w:r>
    </w:p>
    <w:p>
      <w:r>
        <w:t>列夫·托尔斯泰，力冈 其他作品：https://www.jiaokey.com/tag/列夫·托尔斯泰，力冈.html</w:t>
      </w:r>
    </w:p>
    <w:p>
      <w:r>
        <w:t>成都：巴蜀书社 出版图书：https://www.jiaokey.com/tag/成都：巴蜀书社.html</w:t>
      </w:r>
    </w:p>
    <w:p>
      <w:r>
        <w:t>关键词搜索：https://www.jiaokey.com/tag/琥珀经典文丛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