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  基础篇  学生用书</w:t>
      </w:r>
    </w:p>
    <w:p>
      <w:r>
        <w:rPr>
          <w:rFonts w:ascii="宋体" w:hAnsi="宋体" w:eastAsia="宋体"/>
          <w:sz w:val="24"/>
        </w:rPr>
        <w:t>刘白玉，朱慧敏主编；谢群，张卫国副主编；曹颖，冯娅，刘夏青，任书梅，王婧涛编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  基础篇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刘白玉，朱慧敏主编；谢群，张卫国副主编；曹颖，冯娅，刘夏青，任书梅，王婧涛编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本书出售、求购地址：https://www.jiaokey.com/book/detail/14101713.html</w:t>
      </w:r>
    </w:p>
    <w:p>
      <w:r>
        <w:t>更多相关图书推荐：https://www.jiaokey.com</w:t>
      </w:r>
    </w:p>
    <w:p>
      <w:r>
        <w:t>刘白玉，朱慧敏主编；谢群，张卫国副主编；曹颖，冯娅，刘夏青，任书梅，王婧涛编 其他作品：https://www.jiaokey.com/tag/刘白玉，朱慧敏主编；谢群，张卫国副主编；曹颖，冯娅，刘夏青，任书梅，王婧涛编.html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  基础篇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