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文字魔术师  文案写作指导</w:t>
      </w:r>
    </w:p>
    <w:p>
      <w:r>
        <w:rPr>
          <w:rFonts w:ascii="宋体" w:hAnsi="宋体" w:eastAsia="宋体"/>
          <w:sz w:val="24"/>
        </w:rPr>
        <w:t>汪淑珍，陈敬介，姜明翰，蔡娉婷，朱家伟著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文字魔术师  文案写作指导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汪淑珍，陈敬介，姜明翰，蔡娉婷，朱家伟著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本书出售、求购地址：https://www.jiaokey.com/book/detail/14100597.html</w:t>
      </w:r>
    </w:p>
    <w:p>
      <w:r>
        <w:t>更多相关图书推荐：https://www.jiaokey.com</w:t>
      </w:r>
    </w:p>
    <w:p>
      <w:r>
        <w:t>汪淑珍，陈敬介，姜明翰，蔡娉婷，朱家伟著 其他作品：https://www.jiaokey.com/tag/汪淑珍，陈敬介，姜明翰，蔡娉婷，朱家伟著.html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关键词搜索：https://www.jiaokey.com/tag/文字魔术师  文案写作指导.html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