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书名：经营性领域财政资金股权投资改革问题研究</w:t>
      </w:r>
    </w:p>
    <w:p>
      <w:r>
        <w:t>作者：刘险峰主编</w:t>
      </w:r>
    </w:p>
    <w:p>
      <w:r>
        <w:t>出版社：济南：齐鲁书社</w:t>
      </w:r>
    </w:p>
    <w:p>
      <w:r>
        <w:t>出版日期：2015.10</w:t>
      </w:r>
    </w:p>
    <w:p>
      <w:r>
        <w:t>总页数：301</w:t>
      </w:r>
    </w:p>
    <w:p>
      <w:r>
        <w:t>更多请访问教客网: www.jiaokey.com</w:t>
      </w:r>
    </w:p>
    <w:p>
      <w:r>
        <w:t>经营性领域财政资金股权投资改革问题研究 评论地址：https://www.jiaokey.com/book/detail/14100285.html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