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法学导论</w:t>
      </w:r>
    </w:p>
    <w:p>
      <w:r>
        <w:rPr>
          <w:rFonts w:ascii="宋体" w:hAnsi="宋体" w:eastAsia="宋体"/>
          <w:sz w:val="24"/>
        </w:rPr>
        <w:t>古斯塔夫·拉德布鲁赫著；Gustav Radbruch 王怡频，林宏涛译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古斯塔夫·拉德布鲁赫著；Gustav Radbruch 王怡频，林宏涛译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本书出售、求购地址：https://www.jiaokey.com/book/detail/14097699.html</w:t>
      </w:r>
    </w:p>
    <w:p>
      <w:r>
        <w:t>更多相关图书推荐：https://www.jiaokey.com</w:t>
      </w:r>
    </w:p>
    <w:p>
      <w:r>
        <w:t>古斯塔夫·拉德布鲁赫著；Gustav Radbruch 王怡频，林宏涛译 其他作品：https://www.jiaokey.com/tag/古斯塔夫·拉德布鲁赫著；Gustav Radbruch 王怡频，林宏涛译.html</w:t>
      </w:r>
    </w:p>
    <w:p>
      <w:r>
        <w:t>商周出版 出版图书：https://www.jiaokey.com/tag/商周出版.html</w:t>
      </w:r>
    </w:p>
    <w:p>
      <w:r>
        <w:t>关键词搜索：https://www.jiaokey.com/tag/法学导论.html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