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农业合作化运动与农村经济变革  长沙县农业合作化运动研究（1951-1956）</w:t>
      </w:r>
    </w:p>
    <w:p>
      <w:r>
        <w:rPr>
          <w:rFonts w:ascii="宋体" w:hAnsi="宋体" w:eastAsia="宋体"/>
          <w:sz w:val="24"/>
        </w:rPr>
        <w:t>（法）古斯塔夫·勒庞著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农业合作化运动与农村经济变革  长沙县农业合作化运动研究（1951-1956）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（法）古斯塔夫·勒庞著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本书出售、求购地址：https://www.jiaokey.com/book/detail/14096739.html</w:t>
      </w:r>
    </w:p>
    <w:p>
      <w:r>
        <w:t>更多相关图书推荐：https://www.jiaokey.com</w:t>
      </w:r>
    </w:p>
    <w:p>
      <w:r>
        <w:t>（法）古斯塔夫·勒庞著 其他作品：https://www.jiaokey.com/tag/（法）古斯塔夫·勒庞著.html</w:t>
      </w:r>
    </w:p>
    <w:p>
      <w:r>
        <w:t>关键词搜索：https://www.jiaokey.com/tag/农业合作化运动与农村经济变革  长沙县农业合作化运动研究（1951-1956）.html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