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新编类意集解诸子琼林前集24卷  后集16卷</w:t>
      </w:r>
    </w:p>
    <w:p>
      <w:r>
        <w:rPr>
          <w:rFonts w:ascii="宋体" w:hAnsi="宋体" w:eastAsia="宋体"/>
          <w:sz w:val="24"/>
        </w:rPr>
        <w:t>（元）苏应龙辑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新编类意集解诸子琼林前集24卷  后集16卷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（元）苏应龙辑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本书出售、求购地址：https://www.jiaokey.com/book/detail/14096270.html</w:t>
      </w:r>
    </w:p>
    <w:p>
      <w:r>
        <w:t>更多相关图书推荐：https://www.jiaokey.com</w:t>
      </w:r>
    </w:p>
    <w:p>
      <w:r>
        <w:t>（元）苏应龙辑 其他作品：https://www.jiaokey.com/tag/（元）苏应龙辑.html</w:t>
      </w:r>
    </w:p>
    <w:p>
      <w:r>
        <w:t>关键词搜索：https://www.jiaokey.com/tag/新编类意集解诸子琼林前集24卷  后集16卷.html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