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奶牛饲养管理与西杂母牛驯化挤奶技术</w:t>
      </w:r>
    </w:p>
    <w:p>
      <w:r>
        <w:rPr>
          <w:rFonts w:ascii="宋体" w:hAnsi="宋体" w:eastAsia="宋体"/>
          <w:sz w:val="24"/>
        </w:rPr>
        <w:t>王胜军顾问；董克良编委会主任；朱喜富，于海川编委会副主任；丁玉臣，姜瑞林，黄军编委会委员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奶牛饲养管理与西杂母牛驯化挤奶技术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王胜军顾问；董克良编委会主任；朱喜富，于海川编委会副主任；丁玉臣，姜瑞林，黄军编委会委员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本书出售、求购地址：https://www.jiaokey.com/book/detail/14095954.html</w:t>
      </w:r>
    </w:p>
    <w:p>
      <w:r>
        <w:t>更多相关图书推荐：https://www.jiaokey.com</w:t>
      </w:r>
    </w:p>
    <w:p>
      <w:r>
        <w:t>王胜军顾问；董克良编委会主任；朱喜富，于海川编委会副主任；丁玉臣，姜瑞林，黄军编委会委员 其他作品：https://www.jiaokey.com/tag/王胜军顾问；董克良编委会主任；朱喜富，于海川编委会副主任；丁玉臣，姜瑞林，黄军编委会委员.html</w:t>
      </w:r>
    </w:p>
    <w:p>
      <w:r>
        <w:t>关键词搜索：https://www.jiaokey.com/tag/奶牛饲养管理与西杂母牛驯化挤奶技术.html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