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移动电子商务基础与实务</w:t>
      </w:r>
    </w:p>
    <w:p>
      <w:r>
        <w:rPr>
          <w:rFonts w:ascii="宋体" w:hAnsi="宋体" w:eastAsia="宋体"/>
          <w:sz w:val="24"/>
        </w:rPr>
        <w:t>陈建忠，赵世明主编；丁丽丽，华夏君，李雅莉副主编；CEAC信息化培训认证管理办公室组编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陈建忠，赵世明主编；丁丽丽，华夏君，李雅莉副主编；CEAC信息化培训认证管理办公室组编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本书出售、求购地址：https://www.jiaokey.com/book/detail/14095148.html</w:t>
      </w:r>
    </w:p>
    <w:p>
      <w:r>
        <w:t>更多相关图书推荐：https://www.jiaokey.com</w:t>
      </w:r>
    </w:p>
    <w:p>
      <w:r>
        <w:t>陈建忠，赵世明主编；丁丽丽，华夏君，李雅莉副主编；CEAC信息化培训认证管理办公室组编 其他作品：https://www.jiaokey.com/tag/陈建忠，赵世明主编；丁丽丽，华夏君，李雅莉副主编；CEAC信息化培训认证管理办公室组编.html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