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</w:t>
      </w:r>
    </w:p>
    <w:p>
      <w:r>
        <w:rPr>
          <w:rFonts w:ascii="宋体" w:hAnsi="宋体" w:eastAsia="宋体"/>
          <w:sz w:val="24"/>
        </w:rPr>
        <w:t>（美）弗拉迪米尔A.洛可夫（VLADIMIRA.RAKOV），马丁A.乌曼（MARTINA.UMAN）著；张云峰，吴建兰译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（美）弗拉迪米尔A.洛可夫（VLADIMIRA.RAKOV），马丁A.乌曼（MARTINA.UMAN）著；张云峰，吴建兰译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本书出售、求购地址：https://www.jiaokey.com/book/detail/14095144.html</w:t>
      </w:r>
    </w:p>
    <w:p>
      <w:r>
        <w:t>更多相关图书推荐：https://www.jiaokey.com</w:t>
      </w:r>
    </w:p>
    <w:p>
      <w:r>
        <w:t>（美）弗拉迪米尔A.洛可夫（VLADIMIRA.RAKOV），马丁A.乌曼（MARTINA.UMAN）著；张云峰，吴建兰译 其他作品：https://www.jiaokey.com/tag/（美）弗拉迪米尔A.洛可夫（VLADIMIRA.RAKOV），马丁A.乌曼（MARTINA.UMAN）著；张云峰，吴建兰译.html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