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新常态下的消费增长与工业转型发展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新常态下的消费增长与工业转型发展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本书出售、求购地址：https://www.jiaokey.com/book/detail/14095136.html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关键词搜索：https://www.jiaokey.com/tag/新常态下的消费增长与工业转型发展.html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