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大学文科毕业论文写作指导</w:t>
      </w:r>
    </w:p>
    <w:p>
      <w:r>
        <w:rPr>
          <w:rFonts w:ascii="宋体" w:hAnsi="宋体" w:eastAsia="宋体"/>
          <w:sz w:val="24"/>
        </w:rPr>
        <w:t>蔡召义主编；张艳丽，何蕾，马爽，李涛，王丽，沈新颖副主编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大学文科毕业论文写作指导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蔡召义主编；张艳丽，何蕾，马爽，李涛，王丽，沈新颖副主编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本书出售、求购地址：https://www.jiaokey.com/book/detail/14095108.html</w:t>
      </w:r>
    </w:p>
    <w:p>
      <w:r>
        <w:t>更多相关图书推荐：https://www.jiaokey.com</w:t>
      </w:r>
    </w:p>
    <w:p>
      <w:r>
        <w:t>蔡召义主编；张艳丽，何蕾，马爽，李涛，王丽，沈新颖副主编 其他作品：https://www.jiaokey.com/tag/蔡召义主编；张艳丽，何蕾，马爽，李涛，王丽，沈新颖副主编.html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关键词搜索：https://www.jiaokey.com/tag/大学文科毕业论文写作指导.html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