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服装工艺</w:t>
      </w:r>
    </w:p>
    <w:p>
      <w:r>
        <w:rPr>
          <w:rFonts w:ascii="宋体" w:hAnsi="宋体" w:eastAsia="宋体"/>
          <w:sz w:val="24"/>
        </w:rPr>
        <w:t>王玲主编；曾玉梅，马昌利副主编；杨厚凤，沈春丽参编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王玲主编；曾玉梅，马昌利副主编；杨厚凤，沈春丽参编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本书出售、求购地址：https://www.jiaokey.com/book/detail/14094399.html</w:t>
      </w:r>
    </w:p>
    <w:p>
      <w:r>
        <w:t>更多相关图书推荐：https://www.jiaokey.com</w:t>
      </w:r>
    </w:p>
    <w:p>
      <w:r>
        <w:t>王玲主编；曾玉梅，马昌利副主编；杨厚凤，沈春丽参编 其他作品：https://www.jiaokey.com/tag/王玲主编；曾玉梅，马昌利副主编；杨厚凤，沈春丽参编.html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关键词搜索：https://www.jiaokey.com/tag/服装工艺.html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