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书名：全媒体时代央广品牌建设路径探索  以音乐节目中心为范例</w:t>
      </w:r>
    </w:p>
    <w:p>
      <w:r>
        <w:t>作者：刘灵爽著</w:t>
      </w:r>
    </w:p>
    <w:p>
      <w:r>
        <w:t>出版社：北京：中国传媒大学出版社</w:t>
      </w:r>
    </w:p>
    <w:p>
      <w:r>
        <w:t>出版日期：2016.08</w:t>
      </w:r>
    </w:p>
    <w:p>
      <w:r>
        <w:t>总页数：203</w:t>
      </w:r>
    </w:p>
    <w:p>
      <w:r>
        <w:t>更多请访问教客网: www.jiaokey.com</w:t>
      </w:r>
    </w:p>
    <w:p>
      <w:r>
        <w:t>全媒体时代央广品牌建设路径探索  以音乐节目中心为范例 评论地址：https://www.jiaokey.com/book/detail/14093928.html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