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华为为什么不上市：在艰苦奋斗和层层做实中蜕变</w:t>
      </w:r>
    </w:p>
    <w:p>
      <w:r>
        <w:rPr>
          <w:rFonts w:ascii="宋体" w:hAnsi="宋体" w:eastAsia="宋体"/>
          <w:sz w:val="24"/>
        </w:rPr>
        <w:t>郭楚凡著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华为为什么不上市：在艰苦奋斗和层层做实中蜕变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本书出售、求购地址：https://www.jiaokey.com/book/detail/14093809.html</w:t>
      </w:r>
    </w:p>
    <w:p>
      <w:r>
        <w:t>更多相关图书推荐：https://www.jiaokey.com</w:t>
      </w:r>
    </w:p>
    <w:p>
      <w:r>
        <w:t>郭楚凡著 其他作品：https://www.jiaokey.com/tag/郭楚凡著.html</w:t>
      </w:r>
    </w:p>
    <w:p>
      <w:r>
        <w:t>关键词搜索：https://www.jiaokey.com/tag/华为为什么不上市：在艰苦奋斗和层层做实中蜕变.html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