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陶瓷组装及连接技术</w:t>
      </w:r>
    </w:p>
    <w:p>
      <w:r>
        <w:rPr>
          <w:rFonts w:ascii="宋体" w:hAnsi="宋体" w:eastAsia="宋体"/>
          <w:sz w:val="24"/>
        </w:rPr>
        <w:t>（美）米苏佳·辛格（MRITYUNJAY SINGH）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陶瓷组装及连接技术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（美）米苏佳·辛格（MRITYUNJAY SINGH）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本书出售、求购地址：https://www.jiaokey.com/book/detail/14093122.html</w:t>
      </w:r>
    </w:p>
    <w:p>
      <w:r>
        <w:t>更多相关图书推荐：https://www.jiaokey.com</w:t>
      </w:r>
    </w:p>
    <w:p>
      <w:r>
        <w:t>（美）米苏佳·辛格（MRITYUNJAY SINGH） 其他作品：https://www.jiaokey.com/tag/（美）米苏佳·辛格（MRITYUNJAY SINGH）.html</w:t>
      </w:r>
    </w:p>
    <w:p>
      <w:r>
        <w:t>关键词搜索：https://www.jiaokey.com/tag/陶瓷组装及连接技术.html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