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民主集中制概论</w:t>
      </w:r>
    </w:p>
    <w:p>
      <w:r>
        <w:rPr>
          <w:rFonts w:ascii="宋体" w:hAnsi="宋体" w:eastAsia="宋体"/>
          <w:sz w:val="24"/>
        </w:rPr>
        <w:t>金城，王明福，沙春阳，黄显芬，常丽云主编；王鹤廷，侯廷振，范秋芳，王德成副主编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民主集中制概论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金城，王明福，沙春阳，黄显芬，常丽云主编；王鹤廷，侯廷振，范秋芳，王德成副主编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本书出售、求购地址：https://www.jiaokey.com/book/detail/14092320.html</w:t>
      </w:r>
    </w:p>
    <w:p>
      <w:r>
        <w:t>更多相关图书推荐：https://www.jiaokey.com</w:t>
      </w:r>
    </w:p>
    <w:p>
      <w:r>
        <w:t>金城，王明福，沙春阳，黄显芬，常丽云主编；王鹤廷，侯廷振，范秋芳，王德成副主编 其他作品：https://www.jiaokey.com/tag/金城，王明福，沙春阳，黄显芬，常丽云主编；王鹤廷，侯廷振，范秋芳，王德成副主编.html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关键词搜索：https://www.jiaokey.com/tag/民主集中制概论.html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