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社区活动策划</w:t>
      </w:r>
    </w:p>
    <w:p>
      <w:r>
        <w:rPr>
          <w:rFonts w:ascii="宋体" w:hAnsi="宋体" w:eastAsia="宋体"/>
          <w:sz w:val="24"/>
        </w:rPr>
        <w:t>谭洛明，庄丽华主编；张晓琴，徐盈艳，郭海华，熊小萍副主编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社区活动策划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谭洛明，庄丽华主编；张晓琴，徐盈艳，郭海华，熊小萍副主编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本书出售、求购地址：https://www.jiaokey.com/book/detail/14092307.html</w:t>
      </w:r>
    </w:p>
    <w:p>
      <w:r>
        <w:t>更多相关图书推荐：https://www.jiaokey.com</w:t>
      </w:r>
    </w:p>
    <w:p>
      <w:r>
        <w:t>谭洛明，庄丽华主编；张晓琴，徐盈艳，郭海华，熊小萍副主编 其他作品：https://www.jiaokey.com/tag/谭洛明，庄丽华主编；张晓琴，徐盈艳，郭海华，熊小萍副主编.html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关键词搜索：https://www.jiaokey.com/tag/社区活动策划.html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