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变频调速技术及应用</w:t>
      </w:r>
    </w:p>
    <w:p>
      <w:r>
        <w:rPr>
          <w:rFonts w:ascii="宋体" w:hAnsi="宋体" w:eastAsia="宋体"/>
          <w:sz w:val="24"/>
        </w:rPr>
        <w:t>李良仁主编；倪志莲，龚素文副主编；汪临伟主审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李良仁主编；倪志莲，龚素文副主编；汪临伟主审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本书出售、求购地址：https://www.jiaokey.com/book/detail/14092283.html</w:t>
      </w:r>
    </w:p>
    <w:p>
      <w:r>
        <w:t>更多相关图书推荐：https://www.jiaokey.com</w:t>
      </w:r>
    </w:p>
    <w:p>
      <w:r>
        <w:t>李良仁主编；倪志莲，龚素文副主编；汪临伟主审 其他作品：https://www.jiaokey.com/tag/李良仁主编；倪志莲，龚素文副主编；汪临伟主审.html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关键词搜索：https://www.jiaokey.com/tag/变频调速技术及应用.html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