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征收安置补偿  法律·法规·规章 第2版=EXPROPRIATION AND COMPENSATION LAW</w:t>
      </w:r>
    </w:p>
    <w:p>
      <w:r>
        <w:rPr>
          <w:rFonts w:ascii="宋体" w:hAnsi="宋体" w:eastAsia="宋体"/>
          <w:sz w:val="24"/>
        </w:rPr>
        <w:t>（美）奥森·斯科特·卡德著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征收安置补偿  法律·法规·规章 第2版=EXPROPRIATION AND COMPENSATION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本书出售、求购地址：https://www.jiaokey.com/book/detail/14092185.html</w:t>
      </w:r>
    </w:p>
    <w:p>
      <w:r>
        <w:t>更多相关图书推荐：https://www.jiaokey.com</w:t>
      </w:r>
    </w:p>
    <w:p>
      <w:r>
        <w:t>（美）奥森·斯科特·卡德著 其他作品：https://www.jiaokey.com/tag/（美）奥森·斯科特·卡德著.html</w:t>
      </w:r>
    </w:p>
    <w:p>
      <w:r>
        <w:t>关键词搜索：https://www.jiaokey.com/tag/征收安置补偿  法律·法规·规章 第2版=EXPROPRIATION AND COMPENSATION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