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工程力学与结构</w:t>
      </w:r>
    </w:p>
    <w:p>
      <w:r>
        <w:rPr>
          <w:rFonts w:ascii="宋体" w:hAnsi="宋体" w:eastAsia="宋体"/>
          <w:sz w:val="24"/>
        </w:rPr>
        <w:t>施荣，李建民主编；郑慧玲，耿亚杰，韩永胜，管欣副主编；赵毅力主审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施荣，李建民主编；郑慧玲，耿亚杰，韩永胜，管欣副主编；赵毅力主审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本书出售、求购地址：https://www.jiaokey.com/book/detail/14091914.html</w:t>
      </w:r>
    </w:p>
    <w:p>
      <w:r>
        <w:t>更多相关图书推荐：https://www.jiaokey.com</w:t>
      </w:r>
    </w:p>
    <w:p>
      <w:r>
        <w:t>施荣，李建民主编；郑慧玲，耿亚杰，韩永胜，管欣副主编；赵毅力主审 其他作品：https://www.jiaokey.com/tag/施荣，李建民主编；郑慧玲，耿亚杰，韩永胜，管欣副主编；赵毅力主审.html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关键词搜索：https://www.jiaokey.com/tag/工程力学与结构.html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