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书名：基于虹膜识别的商务会馆管理系统的实现</w:t>
      </w:r>
    </w:p>
    <w:p>
      <w:r>
        <w:t>作者：刘晓敏著</w:t>
      </w:r>
    </w:p>
    <w:p>
      <w:r>
        <w:t>出版社：长沙：湖南师范大学出版社</w:t>
      </w:r>
    </w:p>
    <w:p>
      <w:r>
        <w:t>出版日期：2015.08</w:t>
      </w:r>
    </w:p>
    <w:p>
      <w:r>
        <w:t>总页数：174</w:t>
      </w:r>
    </w:p>
    <w:p>
      <w:r>
        <w:t>更多请访问教客网: www.jiaokey.com</w:t>
      </w:r>
    </w:p>
    <w:p>
      <w:r>
        <w:t>基于虹膜识别的商务会馆管理系统的实现 评论地址：https://www.jiaokey.com/book/detail/14091572.html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