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财务金融综合模型分析理论与实务</w:t>
      </w:r>
    </w:p>
    <w:p>
      <w:r>
        <w:rPr>
          <w:rFonts w:ascii="宋体" w:hAnsi="宋体" w:eastAsia="宋体"/>
          <w:sz w:val="24"/>
        </w:rPr>
        <w:t>魏永宏主编；周少燕，朱艳萍副主编；王培，李洪伟，安存红，徐征参编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财务金融综合模型分析理论与实务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魏永宏主编；周少燕，朱艳萍副主编；王培，李洪伟，安存红，徐征参编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本书出售、求购地址：https://www.jiaokey.com/book/detail/14091086.html</w:t>
      </w:r>
    </w:p>
    <w:p>
      <w:r>
        <w:t>更多相关图书推荐：https://www.jiaokey.com</w:t>
      </w:r>
    </w:p>
    <w:p>
      <w:r>
        <w:t>魏永宏主编；周少燕，朱艳萍副主编；王培，李洪伟，安存红，徐征参编 其他作品：https://www.jiaokey.com/tag/魏永宏主编；周少燕，朱艳萍副主编；王培，李洪伟，安存红，徐征参编.html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关键词搜索：https://www.jiaokey.com/tag/财务金融综合模型分析理论与实务.html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