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马克思主义基本原理概论学习指导与训练</w:t>
      </w:r>
    </w:p>
    <w:p>
      <w:r>
        <w:rPr>
          <w:rFonts w:ascii="宋体" w:hAnsi="宋体" w:eastAsia="宋体"/>
          <w:sz w:val="24"/>
        </w:rPr>
        <w:t>徐震主编；丁强，王永明，李玲苏，董岗彪，魏园副主编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马克思主义基本原理概论学习指导与训练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徐震主编；丁强，王永明，李玲苏，董岗彪，魏园副主编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本书出售、求购地址：https://www.jiaokey.com/book/detail/14090761.html</w:t>
      </w:r>
    </w:p>
    <w:p>
      <w:r>
        <w:t>更多相关图书推荐：https://www.jiaokey.com</w:t>
      </w:r>
    </w:p>
    <w:p>
      <w:r>
        <w:t>徐震主编；丁强，王永明，李玲苏，董岗彪，魏园副主编 其他作品：https://www.jiaokey.com/tag/徐震主编；丁强，王永明，李玲苏，董岗彪，魏园副主编.html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关键词搜索：https://www.jiaokey.com/tag/马克思主义基本原理概论学习指导与训练.html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