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张博，沙宇主编；褚文君，蒋志楠，王萌副主编；王春得，程燕平主审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张博，沙宇主编；褚文君，蒋志楠，王萌副主编；王春得，程燕平主审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本书出售、求购地址：https://www.jiaokey.com/book/detail/14090592.html</w:t>
      </w:r>
    </w:p>
    <w:p>
      <w:r>
        <w:t>更多相关图书推荐：https://www.jiaokey.com</w:t>
      </w:r>
    </w:p>
    <w:p>
      <w:r>
        <w:t>张博，沙宇主编；褚文君，蒋志楠，王萌副主编；王春得，程燕平主审 其他作品：https://www.jiaokey.com/tag/张博，沙宇主编；褚文君，蒋志楠，王萌副主编；王春得，程燕平主审.html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