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工科数学基础</w:t>
      </w:r>
    </w:p>
    <w:p>
      <w:r>
        <w:rPr>
          <w:rFonts w:ascii="宋体" w:hAnsi="宋体" w:eastAsia="宋体"/>
          <w:sz w:val="24"/>
        </w:rPr>
        <w:t>褚蕾蕾，郭元春，李彩虹，陈思源，陈绥阳主编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褚蕾蕾，郭元春，李彩虹，陈思源，陈绥阳主编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本书出售、求购地址：https://www.jiaokey.com/book/detail/14090501.html</w:t>
      </w:r>
    </w:p>
    <w:p>
      <w:r>
        <w:t>更多相关图书推荐：https://www.jiaokey.com</w:t>
      </w:r>
    </w:p>
    <w:p>
      <w:r>
        <w:t>褚蕾蕾，郭元春，李彩虹，陈思源，陈绥阳主编 其他作品：https://www.jiaokey.com/tag/褚蕾蕾，郭元春，李彩虹，陈思源，陈绥阳主编.html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关键词搜索：https://www.jiaokey.com/tag/工科数学基础.html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