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内部控制与风险管理  理论  实务与案例  第2版</w:t>
      </w:r>
    </w:p>
    <w:p>
      <w:r>
        <w:rPr>
          <w:rFonts w:ascii="宋体" w:hAnsi="宋体" w:eastAsia="宋体"/>
          <w:sz w:val="24"/>
        </w:rPr>
        <w:t>李晓慧，何玉润编著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内部控制与风险管理  理论  实务与案例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李晓慧，何玉润编著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本书出售、求购地址：https://www.jiaokey.com/book/detail/14090057.html</w:t>
      </w:r>
    </w:p>
    <w:p>
      <w:r>
        <w:t>更多相关图书推荐：https://www.jiaokey.com</w:t>
      </w:r>
    </w:p>
    <w:p>
      <w:r>
        <w:t>李晓慧，何玉润编著 其他作品：https://www.jiaokey.com/tag/李晓慧，何玉润编著.html</w:t>
      </w:r>
    </w:p>
    <w:p>
      <w:r>
        <w:t>中国人民大学有限公司 出版图书：https://www.jiaokey.com/tag/中国人民大学有限公司.html</w:t>
      </w:r>
    </w:p>
    <w:p>
      <w:r>
        <w:t>关键词搜索：https://www.jiaokey.com/tag/内部控制与风险管理  理论  实务与案例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