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书名：秦时明月夜尽天明  4  漫画版</w:t>
      </w:r>
    </w:p>
    <w:p>
      <w:r>
        <w:t>作者：温世仁原著；杭州玄机科技信息技术有限公司编绘；京鼎动漫制作</w:t>
      </w:r>
    </w:p>
    <w:p>
      <w:r>
        <w:t>出版社：杭州:浙江少年儿童出版社,2010.01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秦时明月夜尽天明  4  漫画版 评论地址：https://www.jiaokey.com/book/detail/14088363.html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