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第15卷  东西文化与当今世界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第15卷  东西文化与当今世界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第15卷  东西文化与当今世界.html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