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我们为什么不能拥有一切</w:t>
      </w:r>
    </w:p>
    <w:p>
      <w:r>
        <w:rPr>
          <w:rFonts w:ascii="宋体" w:hAnsi="宋体" w:eastAsia="宋体"/>
          <w:sz w:val="24"/>
        </w:rPr>
        <w:t>（美）安妮·玛丽·斯劳特（ANNE-MARIE SLAUGHTER）著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我们为什么不能拥有一切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（美）安妮·玛丽·斯劳特（ANNE-MARIE SLAUGHTER）著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本书出售、求购地址：https://www.jiaokey.com/book/detail/14088163.html</w:t>
      </w:r>
    </w:p>
    <w:p>
      <w:r>
        <w:t>更多相关图书推荐：https://www.jiaokey.com</w:t>
      </w:r>
    </w:p>
    <w:p>
      <w:r>
        <w:t>（美）安妮·玛丽·斯劳特（ANNE-MARIE SLAUGHTER）著 其他作品：https://www.jiaokey.com/tag/（美）安妮·玛丽·斯劳特（ANNE-MARIE SLAUGHTER）著.html</w:t>
      </w:r>
    </w:p>
    <w:p>
      <w:r>
        <w:t>关键词搜索：https://www.jiaokey.com/tag/我们为什么不能拥有一切.html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