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排球技术与战术教练指导手册</w:t>
      </w:r>
    </w:p>
    <w:p>
      <w:r>
        <w:rPr>
          <w:rFonts w:ascii="宋体" w:hAnsi="宋体" w:eastAsia="宋体"/>
          <w:sz w:val="24"/>
        </w:rPr>
        <w:t>（美）塞西尔·雷诺（CECILEREYNAUD）著；美国运动教育计划（AMERICANSPORTEDUCATIONPROGRAM，ASEP）著；朱禹丞译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排球技术与战术教练指导手册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（美）塞西尔·雷诺（CECILEREYNAUD）著；美国运动教育计划（AMERICANSPORTEDUCATIONPROGRAM，ASEP）著；朱禹丞译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本书出售、求购地址：https://www.jiaokey.com/book/detail/14087653.html</w:t>
      </w:r>
    </w:p>
    <w:p>
      <w:r>
        <w:t>更多相关图书推荐：https://www.jiaokey.com</w:t>
      </w:r>
    </w:p>
    <w:p>
      <w:r>
        <w:t>（美）塞西尔·雷诺（CECILEREYNAUD）著；美国运动教育计划（AMERICANSPORTEDUCATIONPROGRAM，ASEP）著；朱禹丞译 其他作品：https://www.jiaokey.com/tag/（美）塞西尔·雷诺（CECILEREYNAUD）著；美国运动教育计划（AMERICANSPORTEDUCATIONPROGRAM，ASEP）著；朱禹丞译.html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关键词搜索：https://www.jiaokey.com/tag/排球技术与战术教练指导手册.html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