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书名：中庸建构  浙江大学建筑系高裕江工作室建筑创作  2004-2014版</w:t>
      </w:r>
    </w:p>
    <w:p>
      <w:r>
        <w:t>作者：高裕江著</w:t>
      </w:r>
    </w:p>
    <w:p>
      <w:r>
        <w:t>出版社：南京：东南大学出版社</w:t>
      </w:r>
    </w:p>
    <w:p>
      <w:r>
        <w:t>出版日期：2016.08</w:t>
      </w:r>
    </w:p>
    <w:p>
      <w:r>
        <w:t>总页数：211</w:t>
      </w:r>
    </w:p>
    <w:p>
      <w:r>
        <w:t>更多请访问教客网: www.jiaokey.com</w:t>
      </w:r>
    </w:p>
    <w:p>
      <w:r>
        <w:t>中庸建构  浙江大学建筑系高裕江工作室建筑创作  2004-2014版 评论地址：https://www.jiaokey.com/book/detail/14085539.html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