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规土融合视角下特大城市土地节约集约利用评价与实践</w:t>
      </w:r>
    </w:p>
    <w:p>
      <w:r>
        <w:rPr>
          <w:rFonts w:ascii="宋体" w:hAnsi="宋体" w:eastAsia="宋体"/>
          <w:sz w:val="24"/>
        </w:rPr>
        <w:t>陈韦，洪旗，陈华飞，熊威，郑金，刘蓓蓓，焦为玲著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规土融合视角下特大城市土地节约集约利用评价与实践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陈韦，洪旗，陈华飞，熊威，郑金，刘蓓蓓，焦为玲著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本书出售、求购地址：https://www.jiaokey.com/book/detail/14085437.html</w:t>
      </w:r>
    </w:p>
    <w:p>
      <w:r>
        <w:t>更多相关图书推荐：https://www.jiaokey.com</w:t>
      </w:r>
    </w:p>
    <w:p>
      <w:r>
        <w:t>陈韦，洪旗，陈华飞，熊威，郑金，刘蓓蓓，焦为玲著 其他作品：https://www.jiaokey.com/tag/陈韦，洪旗，陈华飞，熊威，郑金，刘蓓蓓，焦为玲著.html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关键词搜索：https://www.jiaokey.com/tag/规土融合视角下特大城市土地节约集约利用评价与实践.html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