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剑桥雅思全真试题最新解析  11  G类</w:t>
      </w:r>
    </w:p>
    <w:p>
      <w:r>
        <w:rPr>
          <w:rFonts w:ascii="宋体" w:hAnsi="宋体" w:eastAsia="宋体"/>
          <w:sz w:val="24"/>
        </w:rPr>
        <w:t>本书组委会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剑桥雅思全真试题最新解析  11  G类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本书组委会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本书出售、求购地址：https://www.jiaokey.com/book/detail/14085111.html</w:t>
      </w:r>
    </w:p>
    <w:p>
      <w:r>
        <w:t>更多相关图书推荐：https://www.jiaokey.com</w:t>
      </w:r>
    </w:p>
    <w:p>
      <w:r>
        <w:t>本书组委会 其他作品：https://www.jiaokey.com/tag/本书组委会.html</w:t>
      </w:r>
    </w:p>
    <w:p>
      <w:r>
        <w:t>石油工业出版社 出版图书：https://www.jiaokey.com/tag/石油工业出版社.html</w:t>
      </w:r>
    </w:p>
    <w:p>
      <w:r>
        <w:t>关键词搜索：https://www.jiaokey.com/tag/剑桥雅思全真试题最新解析  11  G类.html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