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翻转课堂导学案编写指导与案例分析</w:t>
      </w:r>
    </w:p>
    <w:p>
      <w:r>
        <w:rPr>
          <w:rFonts w:ascii="宋体" w:hAnsi="宋体" w:eastAsia="宋体"/>
          <w:sz w:val="24"/>
        </w:rPr>
        <w:t>黄发国，张福涛丛书主编；肖春明主编；张伟，李巧，刘生，许光副主编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翻转课堂导学案编写指导与案例分析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黄发国，张福涛丛书主编；肖春明主编；张伟，李巧，刘生，许光副主编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本书出售、求购地址：https://www.jiaokey.com/book/detail/14084944.html</w:t>
      </w:r>
    </w:p>
    <w:p>
      <w:r>
        <w:t>更多相关图书推荐：https://www.jiaokey.com</w:t>
      </w:r>
    </w:p>
    <w:p>
      <w:r>
        <w:t>黄发国，张福涛丛书主编；肖春明主编；张伟，李巧，刘生，许光副主编 其他作品：https://www.jiaokey.com/tag/黄发国，张福涛丛书主编；肖春明主编；张伟，李巧，刘生，许光副主编.html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关键词搜索：https://www.jiaokey.com/tag/翻转课堂导学案编写指导与案例分析.html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