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中日交流标准日本语同步辅导与强化训练  初级  下</w:t>
      </w:r>
    </w:p>
    <w:p>
      <w:r>
        <w:rPr>
          <w:rFonts w:ascii="宋体" w:hAnsi="宋体" w:eastAsia="宋体"/>
          <w:sz w:val="24"/>
        </w:rPr>
        <w:t>池建新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中日交流标准日本语同步辅导与强化训练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本书出售、求购地址：https://www.jiaokey.com/book/detail/14084552.html</w:t>
      </w:r>
    </w:p>
    <w:p>
      <w:r>
        <w:t>更多相关图书推荐：https://www.jiaokey.com</w:t>
      </w:r>
    </w:p>
    <w:p>
      <w:r>
        <w:t>池建新 其他作品：https://www.jiaokey.com/tag/池建新.html</w:t>
      </w:r>
    </w:p>
    <w:p>
      <w:r>
        <w:t>关键词搜索：https://www.jiaokey.com/tag/中日交流标准日本语同步辅导与强化训练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