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泉州外向型经济发展研究</w:t>
      </w:r>
    </w:p>
    <w:p>
      <w:r>
        <w:rPr>
          <w:rFonts w:ascii="宋体" w:hAnsi="宋体" w:eastAsia="宋体"/>
          <w:sz w:val="24"/>
        </w:rPr>
        <w:t>王明权，袁建军，欧阳钟辉，陈小钢高级顾问；汪威毅著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泉州外向型经济发展研究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王明权，袁建军，欧阳钟辉，陈小钢高级顾问；汪威毅著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本书出售、求购地址：https://www.jiaokey.com/book/detail/14083680.html</w:t>
      </w:r>
    </w:p>
    <w:p>
      <w:r>
        <w:t>更多相关图书推荐：https://www.jiaokey.com</w:t>
      </w:r>
    </w:p>
    <w:p>
      <w:r>
        <w:t>王明权，袁建军，欧阳钟辉，陈小钢高级顾问；汪威毅著 其他作品：https://www.jiaokey.com/tag/王明权，袁建军，欧阳钟辉，陈小钢高级顾问；汪威毅著.html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关键词搜索：https://www.jiaokey.com/tag/泉州外向型经济发展研究.html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