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第2版</w:t>
      </w:r>
    </w:p>
    <w:p>
      <w:r>
        <w:rPr>
          <w:rFonts w:ascii="宋体" w:hAnsi="宋体" w:eastAsia="宋体"/>
          <w:sz w:val="24"/>
        </w:rPr>
        <w:t>梁淑英主编；梁淑英，班文战，马呈元，刘泽，凌岩撰稿人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梁淑英主编；梁淑英，班文战，马呈元，刘泽，凌岩撰稿人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本书出售、求购地址：https://www.jiaokey.com/book/detail/14082793.html</w:t>
      </w:r>
    </w:p>
    <w:p>
      <w:r>
        <w:t>更多相关图书推荐：https://www.jiaokey.com</w:t>
      </w:r>
    </w:p>
    <w:p>
      <w:r>
        <w:t>梁淑英主编；梁淑英，班文战，马呈元，刘泽，凌岩撰稿人 其他作品：https://www.jiaokey.com/tag/梁淑英主编；梁淑英，班文战，马呈元，刘泽，凌岩撰稿人.html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