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</w:t>
      </w:r>
    </w:p>
    <w:p>
      <w:r>
        <w:rPr>
          <w:rFonts w:ascii="宋体" w:hAnsi="宋体" w:eastAsia="宋体"/>
          <w:sz w:val="24"/>
        </w:rPr>
        <w:t>刘恒幼，刘斌，王丽主编；郭萍，朱福良，张维杰，潘丽副主编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刘恒幼，刘斌，王丽主编；郭萍，朱福良，张维杰，潘丽副主编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本书出售、求购地址：https://www.jiaokey.com/book/detail/14082492.html</w:t>
      </w:r>
    </w:p>
    <w:p>
      <w:r>
        <w:t>更多相关图书推荐：https://www.jiaokey.com</w:t>
      </w:r>
    </w:p>
    <w:p>
      <w:r>
        <w:t>刘恒幼，刘斌，王丽主编；郭萍，朱福良，张维杰，潘丽副主编 其他作品：https://www.jiaokey.com/tag/刘恒幼，刘斌，王丽主编；郭萍，朱福良，张维杰，潘丽副主编.html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