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民用建筑供电与安全</w:t>
      </w:r>
    </w:p>
    <w:p>
      <w:r>
        <w:rPr>
          <w:rFonts w:ascii="宋体" w:hAnsi="宋体" w:eastAsia="宋体"/>
          <w:sz w:val="24"/>
        </w:rPr>
        <w:t>孙全江主编；林章，蔡敏华，钱雄威副主编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民用建筑供电与安全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孙全江主编；林章，蔡敏华，钱雄威副主编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本书出售、求购地址：https://www.jiaokey.com/book/detail/14081838.html</w:t>
      </w:r>
    </w:p>
    <w:p>
      <w:r>
        <w:t>更多相关图书推荐：https://www.jiaokey.com</w:t>
      </w:r>
    </w:p>
    <w:p>
      <w:r>
        <w:t>孙全江主编；林章，蔡敏华，钱雄威副主编 其他作品：https://www.jiaokey.com/tag/孙全江主编；林章，蔡敏华，钱雄威副主编.html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关键词搜索：https://www.jiaokey.com/tag/民用建筑供电与安全.html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