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妈妈快回来</w:t>
      </w:r>
    </w:p>
    <w:p>
      <w:r>
        <w:rPr>
          <w:rFonts w:ascii="宋体" w:hAnsi="宋体" w:eastAsia="宋体"/>
          <w:sz w:val="24"/>
        </w:rPr>
        <w:t>（德）爱丽丝·霍恩著；（德）乔尔·图勒尼斯绘；谈薇译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6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1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6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妈妈快回来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（德）爱丽丝·霍恩著；（德）乔尔·图勒尼斯绘；谈薇译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本书出售、求购地址：https://www.jiaokey.com/book/detail/14081709.html</w:t>
      </w:r>
    </w:p>
    <w:p>
      <w:r>
        <w:t>更多相关图书推荐：https://www.jiaokey.com</w:t>
      </w:r>
    </w:p>
    <w:p>
      <w:r>
        <w:t>（德）爱丽丝·霍恩著；（德）乔尔·图勒尼斯绘；谈薇译 其他作品：https://www.jiaokey.com/tag/（德）爱丽丝·霍恩著；（德）乔尔·图勒尼斯绘；谈薇译.html</w:t>
      </w:r>
    </w:p>
    <w:p>
      <w:r>
        <w:t>天津:天津人民出版社,2016.09 出版图书：https://www.jiaokey.com/tag/天津:天津人民出版社,2016.09.html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