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书名：全国高等职业教育旅游大类“十三五”规划教材  调酒技艺与酒吧运营</w:t>
      </w:r>
    </w:p>
    <w:p>
      <w:r>
        <w:t>作者：殷开明，杨春平主编；余宜娴，张毓威副主编</w:t>
      </w:r>
    </w:p>
    <w:p>
      <w:r>
        <w:t>出版社：武汉：华中科学技术大学出版社</w:t>
      </w:r>
    </w:p>
    <w:p>
      <w:r>
        <w:t>出版日期：2016.11</w:t>
      </w:r>
    </w:p>
    <w:p>
      <w:r>
        <w:t>总页数：298</w:t>
      </w:r>
    </w:p>
    <w:p>
      <w:r>
        <w:t>更多请访问教客网: www.jiaokey.com</w:t>
      </w:r>
    </w:p>
    <w:p>
      <w:r>
        <w:t>全国高等职业教育旅游大类“十三五”规划教材  调酒技艺与酒吧运营 评论地址：https://www.jiaokey.com/book/detail/14080203.html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