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第5版</w:t>
      </w:r>
    </w:p>
    <w:p>
      <w:r>
        <w:rPr>
          <w:rFonts w:ascii="宋体" w:hAnsi="宋体" w:eastAsia="宋体"/>
          <w:sz w:val="24"/>
        </w:rPr>
        <w:t>侯欣一主编；侯欣一，李力，孙光妍，陶广峰，曹全来等撰稿人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侯欣一主编；侯欣一，李力，孙光妍，陶广峰，曹全来等撰稿人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本书出售、求购地址：https://www.jiaokey.com/book/detail/14077971.html</w:t>
      </w:r>
    </w:p>
    <w:p>
      <w:r>
        <w:t>更多相关图书推荐：https://www.jiaokey.com</w:t>
      </w:r>
    </w:p>
    <w:p>
      <w:r>
        <w:t>侯欣一主编；侯欣一，李力，孙光妍，陶广峰，曹全来等撰稿人 其他作品：https://www.jiaokey.com/tag/侯欣一主编；侯欣一，李力，孙光妍，陶广峰，曹全来等撰稿人.html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关键词搜索：https://www.jiaokey.com/tag/中国法律思想史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